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D684" w14:textId="77777777" w:rsidR="008E2085" w:rsidRPr="001B13CE" w:rsidRDefault="008E2085" w:rsidP="008E2085">
      <w:pPr>
        <w:jc w:val="right"/>
        <w:rPr>
          <w:rFonts w:ascii="Times New Roman" w:eastAsia="TimesNewRomanPS-BoldMT" w:hAnsi="Times New Roman" w:cs="TimesNewRomanPS-BoldMT"/>
          <w:i/>
          <w:iCs/>
          <w:sz w:val="16"/>
          <w:szCs w:val="16"/>
        </w:rPr>
      </w:pPr>
      <w:r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Załącznik nr 1</w:t>
      </w:r>
    </w:p>
    <w:p w14:paraId="36464A70" w14:textId="58FB229D" w:rsidR="008E2085" w:rsidRPr="001B13CE" w:rsidRDefault="00897821" w:rsidP="008E2085">
      <w:pPr>
        <w:jc w:val="right"/>
        <w:rPr>
          <w:rFonts w:ascii="Times New Roman" w:eastAsia="TimesNewRomanPS-BoldMT" w:hAnsi="Times New Roman" w:cs="TimesNewRomanPS-BoldMT"/>
          <w:i/>
          <w:iCs/>
          <w:sz w:val="16"/>
          <w:szCs w:val="16"/>
        </w:rPr>
      </w:pPr>
      <w:r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do Zarządzenia nr</w:t>
      </w:r>
      <w:r w:rsidR="00FE06B1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 xml:space="preserve"> 479</w:t>
      </w:r>
      <w:r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 xml:space="preserve"> </w:t>
      </w:r>
      <w:r w:rsidR="003B1704"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/202</w:t>
      </w:r>
      <w:r w:rsidR="00AD6400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6</w:t>
      </w:r>
    </w:p>
    <w:p w14:paraId="41A28547" w14:textId="27C7E70A" w:rsidR="008E2085" w:rsidRPr="001B13CE" w:rsidRDefault="00AD6400" w:rsidP="008E2085">
      <w:pPr>
        <w:jc w:val="right"/>
        <w:rPr>
          <w:rFonts w:ascii="Times New Roman" w:eastAsia="TimesNewRomanPS-BoldMT" w:hAnsi="Times New Roman" w:cs="TimesNewRomanPS-BoldMT"/>
          <w:i/>
          <w:iCs/>
          <w:sz w:val="16"/>
          <w:szCs w:val="16"/>
        </w:rPr>
      </w:pPr>
      <w:r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Wójta Gminy Zamość</w:t>
      </w:r>
    </w:p>
    <w:p w14:paraId="12DFBF6D" w14:textId="26050AEA" w:rsidR="008E2085" w:rsidRPr="001B13CE" w:rsidRDefault="00897821" w:rsidP="008E2085">
      <w:pPr>
        <w:jc w:val="right"/>
        <w:rPr>
          <w:rFonts w:ascii="Times New Roman" w:eastAsia="TimesNewRomanPS-BoldMT" w:hAnsi="Times New Roman" w:cs="TimesNewRomanPS-BoldMT"/>
          <w:i/>
          <w:iCs/>
          <w:sz w:val="16"/>
          <w:szCs w:val="16"/>
        </w:rPr>
      </w:pPr>
      <w:r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 xml:space="preserve">z dnia </w:t>
      </w:r>
      <w:r w:rsidR="00FE06B1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1 lipca</w:t>
      </w:r>
      <w:r w:rsidR="00AD6400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 xml:space="preserve"> </w:t>
      </w:r>
      <w:r w:rsidR="008E2085"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202</w:t>
      </w:r>
      <w:r w:rsidR="00AD6400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>6</w:t>
      </w:r>
      <w:r w:rsidR="008E2085" w:rsidRPr="001B13CE">
        <w:rPr>
          <w:rFonts w:ascii="Times New Roman" w:eastAsia="TimesNewRomanPS-BoldMT" w:hAnsi="Times New Roman" w:cs="TimesNewRomanPS-BoldMT"/>
          <w:i/>
          <w:iCs/>
          <w:sz w:val="16"/>
          <w:szCs w:val="16"/>
        </w:rPr>
        <w:t xml:space="preserve"> r.</w:t>
      </w:r>
    </w:p>
    <w:p w14:paraId="2CBF68C7" w14:textId="77777777" w:rsidR="008E2085" w:rsidRDefault="008E2085" w:rsidP="00795511">
      <w:pPr>
        <w:shd w:val="clear" w:color="auto" w:fill="DEEAF6" w:themeFill="accent5" w:themeFillTint="33"/>
        <w:jc w:val="center"/>
        <w:rPr>
          <w:rFonts w:ascii="Times New Roman" w:eastAsia="TimesNewRomanPS-BoldMT" w:hAnsi="Times New Roman" w:cs="TimesNewRomanPS-BoldMT"/>
          <w:b/>
          <w:bCs/>
          <w:sz w:val="22"/>
          <w:szCs w:val="22"/>
        </w:rPr>
      </w:pPr>
    </w:p>
    <w:p w14:paraId="46236C44" w14:textId="77777777" w:rsidR="00AF45C4" w:rsidRDefault="00AF45C4" w:rsidP="00795511">
      <w:pPr>
        <w:shd w:val="clear" w:color="auto" w:fill="DEEAF6" w:themeFill="accent5" w:themeFillTint="33"/>
        <w:jc w:val="center"/>
      </w:pP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 xml:space="preserve">FORMULARZ DO KONSULTACJI SPOŁECZNYCH </w:t>
      </w:r>
    </w:p>
    <w:p w14:paraId="57FD3B9A" w14:textId="33A4BA85" w:rsidR="00AF45C4" w:rsidRDefault="00AF45C4" w:rsidP="00795511">
      <w:pPr>
        <w:shd w:val="clear" w:color="auto" w:fill="DEEAF6" w:themeFill="accent5" w:themeFillTint="33"/>
        <w:spacing w:after="240"/>
        <w:jc w:val="center"/>
      </w:pP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DOTYCZĄCY</w:t>
      </w:r>
      <w:r w:rsidR="00A45BF0"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CH</w:t>
      </w: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 xml:space="preserve"> PRZYJĘCIA DO REALIZACJI </w:t>
      </w:r>
      <w:r w:rsidR="00830D1B"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br/>
      </w:r>
      <w:r w:rsidR="00830D1B">
        <w:rPr>
          <w:rFonts w:ascii="Times New Roman" w:eastAsia="TimesNewRomanPS-BoldMT" w:hAnsi="Times New Roman" w:cs="TimesNewRomanPS-BoldMT"/>
          <w:b/>
          <w:bCs/>
          <w:i/>
          <w:iCs/>
          <w:color w:val="000000"/>
          <w:sz w:val="22"/>
          <w:szCs w:val="22"/>
        </w:rPr>
        <w:t xml:space="preserve">LOKALNEGO PLANU DEINSTYTUCJONALIZACJI </w:t>
      </w:r>
      <w:r w:rsidR="00AD6400">
        <w:rPr>
          <w:rFonts w:ascii="Times New Roman" w:eastAsia="TimesNewRomanPS-BoldMT" w:hAnsi="Times New Roman" w:cs="TimesNewRomanPS-BoldMT"/>
          <w:b/>
          <w:bCs/>
          <w:i/>
          <w:iCs/>
          <w:color w:val="000000"/>
          <w:sz w:val="22"/>
          <w:szCs w:val="22"/>
        </w:rPr>
        <w:t xml:space="preserve">I ROZWOJU </w:t>
      </w:r>
      <w:r w:rsidR="00830D1B">
        <w:rPr>
          <w:rFonts w:ascii="Times New Roman" w:eastAsia="TimesNewRomanPS-BoldMT" w:hAnsi="Times New Roman" w:cs="TimesNewRomanPS-BoldMT"/>
          <w:b/>
          <w:bCs/>
          <w:i/>
          <w:iCs/>
          <w:color w:val="000000"/>
          <w:sz w:val="22"/>
          <w:szCs w:val="22"/>
        </w:rPr>
        <w:t xml:space="preserve">USŁUG SPOŁECZNYCH </w:t>
      </w:r>
      <w:r w:rsidR="00AD6400">
        <w:rPr>
          <w:rFonts w:ascii="Times New Roman" w:eastAsia="TimesNewRomanPS-BoldMT" w:hAnsi="Times New Roman" w:cs="TimesNewRomanPS-BoldMT"/>
          <w:b/>
          <w:bCs/>
          <w:i/>
          <w:iCs/>
          <w:color w:val="000000"/>
          <w:sz w:val="22"/>
          <w:szCs w:val="22"/>
        </w:rPr>
        <w:t xml:space="preserve">GMINY ZAMOŚĆ NA </w:t>
      </w:r>
      <w:r w:rsidR="00830D1B">
        <w:rPr>
          <w:rFonts w:ascii="Times New Roman" w:eastAsia="TimesNewRomanPS-BoldMT" w:hAnsi="Times New Roman" w:cs="TimesNewRomanPS-BoldMT"/>
          <w:b/>
          <w:bCs/>
          <w:i/>
          <w:iCs/>
          <w:color w:val="000000"/>
          <w:sz w:val="22"/>
          <w:szCs w:val="22"/>
        </w:rPr>
        <w:t>LATA 2026-20</w:t>
      </w:r>
      <w:r w:rsidR="00AD6400">
        <w:rPr>
          <w:rFonts w:ascii="Times New Roman" w:eastAsia="TimesNewRomanPS-BoldMT" w:hAnsi="Times New Roman" w:cs="TimesNewRomanPS-BoldMT"/>
          <w:b/>
          <w:bCs/>
          <w:i/>
          <w:iCs/>
          <w:color w:val="000000"/>
          <w:sz w:val="22"/>
          <w:szCs w:val="22"/>
        </w:rPr>
        <w:t xml:space="preserve">30 </w:t>
      </w:r>
    </w:p>
    <w:p w14:paraId="28E4670D" w14:textId="24C27FEE" w:rsidR="00AF45C4" w:rsidRDefault="005846F0" w:rsidP="005846F0">
      <w:pPr>
        <w:jc w:val="center"/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  <w:r w:rsidRPr="005846F0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 xml:space="preserve">Konsultacje prowadzone są w terminie od </w:t>
      </w:r>
      <w:r w:rsidR="000E5997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2</w:t>
      </w:r>
      <w:r w:rsidRPr="005846F0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.0</w:t>
      </w:r>
      <w:r w:rsidR="000E5997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7</w:t>
      </w:r>
      <w:r w:rsidRPr="005846F0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 xml:space="preserve">.2026 r. do </w:t>
      </w:r>
      <w:r w:rsidR="000E5997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9</w:t>
      </w:r>
      <w:r w:rsidRPr="005846F0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.0</w:t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7</w:t>
      </w:r>
      <w:r w:rsidRPr="005846F0"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.2026 r.</w:t>
      </w:r>
    </w:p>
    <w:p w14:paraId="5D522AF9" w14:textId="77777777" w:rsidR="00AF45C4" w:rsidRDefault="00AF45C4" w:rsidP="00AF45C4">
      <w:pPr>
        <w:jc w:val="both"/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344776B6" w14:textId="77777777" w:rsidR="00AF45C4" w:rsidRPr="00AF45C4" w:rsidRDefault="00AF45C4" w:rsidP="00AF45C4">
      <w:pPr>
        <w:jc w:val="both"/>
      </w:pPr>
      <w:r w:rsidRPr="00AF45C4">
        <w:rPr>
          <w:rFonts w:ascii="Times New Roman" w:eastAsia="TimesNewRomanPS-BoldMT" w:hAnsi="Times New Roman" w:cs="TimesNewRomanPS-BoldMT"/>
          <w:b/>
          <w:bCs/>
          <w:color w:val="000000"/>
        </w:rPr>
        <w:t>1.   Dane uczestnika konsultacji społecznych:</w:t>
      </w:r>
    </w:p>
    <w:p w14:paraId="34A1FF4E" w14:textId="77777777" w:rsidR="00AF45C4" w:rsidRDefault="00AF45C4" w:rsidP="00AF45C4">
      <w:pPr>
        <w:rPr>
          <w:rFonts w:ascii="Times New Roman" w:hAnsi="Times New Roman"/>
          <w:b/>
          <w:bCs/>
          <w:i/>
          <w:iCs/>
          <w:sz w:val="14"/>
          <w:szCs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5948"/>
      </w:tblGrid>
      <w:tr w:rsidR="00AF45C4" w14:paraId="768AB135" w14:textId="77777777" w:rsidTr="00AF45C4">
        <w:tc>
          <w:tcPr>
            <w:tcW w:w="3517" w:type="dxa"/>
            <w:tcBorders>
              <w:top w:val="single" w:sz="12" w:space="0" w:color="auto"/>
              <w:left w:val="single" w:sz="12" w:space="0" w:color="auto"/>
            </w:tcBorders>
          </w:tcPr>
          <w:p w14:paraId="45CC2F59" w14:textId="77777777" w:rsidR="00AF45C4" w:rsidRDefault="00AF45C4" w:rsidP="00E659E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5414545" w14:textId="77777777" w:rsidR="00AF45C4" w:rsidRDefault="00AF45C4" w:rsidP="00E659E8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Imię i nazwisko</w:t>
            </w:r>
          </w:p>
          <w:p w14:paraId="740B3D08" w14:textId="77777777" w:rsidR="00AF45C4" w:rsidRDefault="00AF45C4" w:rsidP="00E659E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8" w:type="dxa"/>
            <w:tcBorders>
              <w:top w:val="single" w:sz="12" w:space="0" w:color="auto"/>
              <w:right w:val="single" w:sz="12" w:space="0" w:color="auto"/>
            </w:tcBorders>
          </w:tcPr>
          <w:p w14:paraId="6E315B5B" w14:textId="77777777" w:rsidR="00AF45C4" w:rsidRDefault="00AF45C4" w:rsidP="00E659E8">
            <w:pPr>
              <w:pStyle w:val="Nagwektabeli"/>
              <w:rPr>
                <w:rFonts w:ascii="Times New Roman" w:hAnsi="Times New Roman"/>
              </w:rPr>
            </w:pPr>
          </w:p>
        </w:tc>
      </w:tr>
      <w:tr w:rsidR="00AF45C4" w14:paraId="378BAFEA" w14:textId="77777777" w:rsidTr="00AF45C4">
        <w:tc>
          <w:tcPr>
            <w:tcW w:w="3517" w:type="dxa"/>
            <w:tcBorders>
              <w:left w:val="single" w:sz="12" w:space="0" w:color="auto"/>
            </w:tcBorders>
          </w:tcPr>
          <w:p w14:paraId="41BD47E6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57C0FF5" w14:textId="77777777" w:rsidR="00AF45C4" w:rsidRDefault="00AF45C4" w:rsidP="00E659E8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</w:rPr>
              <w:t>Nazwa instytucji/ organizacji</w:t>
            </w:r>
          </w:p>
          <w:p w14:paraId="537CF5D5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8" w:type="dxa"/>
            <w:tcBorders>
              <w:right w:val="single" w:sz="12" w:space="0" w:color="auto"/>
            </w:tcBorders>
          </w:tcPr>
          <w:p w14:paraId="7BEFBF52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</w:tc>
      </w:tr>
      <w:tr w:rsidR="00AF45C4" w14:paraId="042F843F" w14:textId="77777777" w:rsidTr="00AF45C4">
        <w:tc>
          <w:tcPr>
            <w:tcW w:w="3517" w:type="dxa"/>
            <w:tcBorders>
              <w:left w:val="single" w:sz="12" w:space="0" w:color="auto"/>
              <w:bottom w:val="single" w:sz="12" w:space="0" w:color="auto"/>
            </w:tcBorders>
          </w:tcPr>
          <w:p w14:paraId="04E8790E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578C7C7" w14:textId="47FC9C1B" w:rsidR="00AF45C4" w:rsidRDefault="00AF45C4" w:rsidP="00E659E8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Dane kontaktowe (telefon, </w:t>
            </w:r>
            <w:r w:rsidR="006D1081">
              <w:rPr>
                <w:rFonts w:ascii="Times New Roman" w:hAnsi="Times New Roman"/>
                <w:b/>
                <w:bCs/>
                <w:color w:val="000000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e-mail)</w:t>
            </w:r>
          </w:p>
          <w:p w14:paraId="65951840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48" w:type="dxa"/>
            <w:tcBorders>
              <w:bottom w:val="single" w:sz="12" w:space="0" w:color="auto"/>
              <w:right w:val="single" w:sz="12" w:space="0" w:color="auto"/>
            </w:tcBorders>
          </w:tcPr>
          <w:p w14:paraId="23D02BDD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DF118E3" w14:textId="77777777" w:rsidR="00AF45C4" w:rsidRDefault="00AF45C4" w:rsidP="00AF45C4">
      <w:pPr>
        <w:tabs>
          <w:tab w:val="left" w:pos="450"/>
        </w:tabs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1554988E" w14:textId="3AD18983" w:rsidR="00AF45C4" w:rsidRDefault="00AF45C4" w:rsidP="00AF45C4">
      <w:pPr>
        <w:tabs>
          <w:tab w:val="left" w:pos="450"/>
        </w:tabs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2.   Zgłaszane uwagi, wnioski, propozycje do przedstawionego projektu </w:t>
      </w:r>
      <w:r w:rsidR="00830D1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Lokalnego Planu </w:t>
      </w:r>
      <w:proofErr w:type="spellStart"/>
      <w:r w:rsidR="00830D1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Deinstytucjonalizacji</w:t>
      </w:r>
      <w:proofErr w:type="spellEnd"/>
      <w:r w:rsidR="00AD640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i Rozwoju</w:t>
      </w:r>
      <w:r w:rsidR="00830D1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Usług Społecznych </w:t>
      </w:r>
      <w:r w:rsidR="00AD640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Gminy Zamość </w:t>
      </w:r>
      <w:r w:rsidR="00830D1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na lata 2026-20</w:t>
      </w:r>
      <w:r w:rsidR="00AD640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30 </w:t>
      </w:r>
    </w:p>
    <w:p w14:paraId="696D3C20" w14:textId="77777777" w:rsidR="00AF45C4" w:rsidRDefault="00AF45C4" w:rsidP="00AF45C4">
      <w:pPr>
        <w:jc w:val="both"/>
        <w:rPr>
          <w:rFonts w:ascii="Times New Roman" w:eastAsia="TimesNewRomanPS-BoldMT" w:hAnsi="Times New Roman" w:cs="TimesNewRomanPS-BoldMT"/>
          <w:sz w:val="22"/>
          <w:szCs w:val="22"/>
        </w:rPr>
      </w:pPr>
    </w:p>
    <w:p w14:paraId="1EA88ED7" w14:textId="77777777" w:rsidR="00AF45C4" w:rsidRDefault="00AF45C4" w:rsidP="00AF45C4">
      <w:pPr>
        <w:rPr>
          <w:rFonts w:ascii="Times New Roman" w:hAnsi="Times New Roman"/>
          <w:b/>
          <w:bCs/>
          <w:i/>
          <w:iCs/>
          <w:sz w:val="14"/>
          <w:szCs w:val="14"/>
        </w:rPr>
      </w:pPr>
    </w:p>
    <w:tbl>
      <w:tblPr>
        <w:tblStyle w:val="Tabela-Siatka"/>
        <w:tblW w:w="9356" w:type="dxa"/>
        <w:tblLayout w:type="fixed"/>
        <w:tblLook w:val="0000" w:firstRow="0" w:lastRow="0" w:firstColumn="0" w:lastColumn="0" w:noHBand="0" w:noVBand="0"/>
      </w:tblPr>
      <w:tblGrid>
        <w:gridCol w:w="567"/>
        <w:gridCol w:w="2487"/>
        <w:gridCol w:w="1817"/>
        <w:gridCol w:w="1916"/>
        <w:gridCol w:w="2569"/>
      </w:tblGrid>
      <w:tr w:rsidR="00AF45C4" w14:paraId="6931E2A9" w14:textId="77777777" w:rsidTr="00795511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7C8135" w14:textId="77777777" w:rsidR="00AF45C4" w:rsidRDefault="00AF45C4" w:rsidP="00AF45C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A75A373" w14:textId="77777777" w:rsidR="00AF45C4" w:rsidRPr="003612E2" w:rsidRDefault="00AF45C4" w:rsidP="00AF45C4">
            <w:pPr>
              <w:jc w:val="center"/>
              <w:rPr>
                <w:sz w:val="22"/>
                <w:szCs w:val="22"/>
              </w:rPr>
            </w:pPr>
            <w:r w:rsidRPr="003612E2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E0C3A69" w14:textId="3BDB3022" w:rsidR="00AF45C4" w:rsidRDefault="00AF45C4" w:rsidP="00AF45C4">
            <w:pPr>
              <w:pStyle w:val="Nagwektabeli"/>
            </w:pPr>
            <w:r>
              <w:rPr>
                <w:rFonts w:ascii="Times New Roman" w:hAnsi="Times New Roman"/>
              </w:rPr>
              <w:t xml:space="preserve">Część dokumentu, którego dotyczy uwaga </w:t>
            </w:r>
            <w:r w:rsidR="00A45BF0">
              <w:rPr>
                <w:rFonts w:ascii="Times New Roman" w:hAnsi="Times New Roman"/>
              </w:rPr>
              <w:t>z podaniem strony.</w:t>
            </w:r>
          </w:p>
          <w:p w14:paraId="26299A80" w14:textId="4B2B5D86" w:rsidR="00AF45C4" w:rsidRDefault="00AF45C4" w:rsidP="00AF45C4">
            <w:pPr>
              <w:pStyle w:val="Nagwektabeli"/>
            </w:pPr>
          </w:p>
        </w:tc>
        <w:tc>
          <w:tcPr>
            <w:tcW w:w="181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510096A" w14:textId="77777777" w:rsidR="00AF45C4" w:rsidRDefault="00AF45C4" w:rsidP="003B1704">
            <w:pPr>
              <w:pStyle w:val="Nagwektabeli"/>
            </w:pPr>
            <w:r>
              <w:rPr>
                <w:rFonts w:ascii="Times New Roman" w:hAnsi="Times New Roman"/>
              </w:rPr>
              <w:t xml:space="preserve">Obecne </w:t>
            </w:r>
            <w:r>
              <w:rPr>
                <w:rFonts w:ascii="Times New Roman" w:hAnsi="Times New Roman"/>
              </w:rPr>
              <w:br/>
              <w:t>brzmienie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7F556902" w14:textId="77777777" w:rsidR="00AF45C4" w:rsidRDefault="00AF45C4" w:rsidP="003B1704">
            <w:pPr>
              <w:pStyle w:val="Nagwektabeli"/>
            </w:pPr>
            <w:r>
              <w:rPr>
                <w:rFonts w:ascii="Times New Roman" w:hAnsi="Times New Roman"/>
              </w:rPr>
              <w:t>Proponowane brzmienie</w:t>
            </w:r>
          </w:p>
        </w:tc>
        <w:tc>
          <w:tcPr>
            <w:tcW w:w="25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B61434" w14:textId="77777777" w:rsidR="00AF45C4" w:rsidRDefault="00AF45C4" w:rsidP="003B1704">
            <w:pPr>
              <w:pStyle w:val="Nagwektabeli"/>
            </w:pPr>
            <w:r>
              <w:rPr>
                <w:rFonts w:ascii="Times New Roman" w:hAnsi="Times New Roman"/>
              </w:rPr>
              <w:t>Uzasadnienie</w:t>
            </w:r>
          </w:p>
        </w:tc>
      </w:tr>
      <w:tr w:rsidR="00AF45C4" w14:paraId="03142494" w14:textId="77777777" w:rsidTr="003612E2">
        <w:trPr>
          <w:trHeight w:val="1170"/>
        </w:trPr>
        <w:tc>
          <w:tcPr>
            <w:tcW w:w="567" w:type="dxa"/>
            <w:tcBorders>
              <w:left w:val="single" w:sz="12" w:space="0" w:color="auto"/>
            </w:tcBorders>
          </w:tcPr>
          <w:p w14:paraId="39D14A15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D13D58E" w14:textId="4871C853" w:rsidR="00AF45C4" w:rsidRDefault="003612E2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  <w:p w14:paraId="6CF47ED3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87" w:type="dxa"/>
          </w:tcPr>
          <w:p w14:paraId="7AB26779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293892DB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7A66A5CF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4EF3F6A0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00493EDB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</w:tc>
        <w:tc>
          <w:tcPr>
            <w:tcW w:w="1817" w:type="dxa"/>
          </w:tcPr>
          <w:p w14:paraId="14FD0C29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</w:tc>
        <w:tc>
          <w:tcPr>
            <w:tcW w:w="1916" w:type="dxa"/>
          </w:tcPr>
          <w:p w14:paraId="4AC84801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</w:tc>
        <w:tc>
          <w:tcPr>
            <w:tcW w:w="2569" w:type="dxa"/>
            <w:tcBorders>
              <w:right w:val="single" w:sz="12" w:space="0" w:color="auto"/>
            </w:tcBorders>
          </w:tcPr>
          <w:p w14:paraId="007F1EA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27C85D0A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4CA61715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1AD06CCA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48EA4F9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  <w:p w14:paraId="5FFCDF6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</w:tc>
      </w:tr>
      <w:tr w:rsidR="00AF45C4" w14:paraId="7E06F835" w14:textId="77777777" w:rsidTr="00AF45C4">
        <w:trPr>
          <w:trHeight w:val="319"/>
        </w:trPr>
        <w:tc>
          <w:tcPr>
            <w:tcW w:w="567" w:type="dxa"/>
            <w:tcBorders>
              <w:left w:val="single" w:sz="12" w:space="0" w:color="auto"/>
            </w:tcBorders>
          </w:tcPr>
          <w:p w14:paraId="36CBFC49" w14:textId="4C5C2449" w:rsidR="00AF45C4" w:rsidRDefault="003612E2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  <w:tc>
          <w:tcPr>
            <w:tcW w:w="2487" w:type="dxa"/>
          </w:tcPr>
          <w:p w14:paraId="4A9A510A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1D23D948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0353612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30C3896F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587C46D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7" w:type="dxa"/>
          </w:tcPr>
          <w:p w14:paraId="32B7471B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</w:tcPr>
          <w:p w14:paraId="3C2FA0D7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  <w:tcBorders>
              <w:right w:val="single" w:sz="12" w:space="0" w:color="auto"/>
            </w:tcBorders>
          </w:tcPr>
          <w:p w14:paraId="0A3A1D45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72818647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6E09440E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7484CD6F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25CA215F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566F11B4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F45C4" w14:paraId="6599D50D" w14:textId="77777777" w:rsidTr="00AF45C4">
        <w:trPr>
          <w:trHeight w:val="183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C6D16F1" w14:textId="5000B41B" w:rsidR="00AF45C4" w:rsidRDefault="003612E2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14:paraId="301607F9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14:paraId="583CAF00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tcBorders>
              <w:bottom w:val="single" w:sz="12" w:space="0" w:color="auto"/>
            </w:tcBorders>
          </w:tcPr>
          <w:p w14:paraId="2B128125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  <w:tcBorders>
              <w:bottom w:val="single" w:sz="12" w:space="0" w:color="auto"/>
              <w:right w:val="single" w:sz="12" w:space="0" w:color="auto"/>
            </w:tcBorders>
          </w:tcPr>
          <w:p w14:paraId="7FF142BA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0950BF44" w14:textId="77777777" w:rsidR="003B1704" w:rsidRDefault="003B1704" w:rsidP="00AF45C4">
      <w:pPr>
        <w:tabs>
          <w:tab w:val="left" w:pos="450"/>
        </w:tabs>
        <w:jc w:val="both"/>
        <w:rPr>
          <w:rFonts w:ascii="Times New Roman" w:eastAsia="Liberation Serif" w:hAnsi="Times New Roman" w:cs="Times New Roman"/>
          <w:i/>
          <w:iCs/>
          <w:color w:val="000000"/>
          <w:sz w:val="22"/>
          <w:szCs w:val="22"/>
        </w:rPr>
      </w:pPr>
    </w:p>
    <w:p w14:paraId="7ABB6FB1" w14:textId="77777777" w:rsidR="00AF45C4" w:rsidRDefault="00AF45C4" w:rsidP="00AF45C4">
      <w:pPr>
        <w:rPr>
          <w:rFonts w:ascii="Times New Roman" w:eastAsia="Liberation Serif" w:hAnsi="Times New Roman" w:cs="Liberation Serif"/>
          <w:sz w:val="22"/>
          <w:szCs w:val="22"/>
        </w:rPr>
      </w:pPr>
    </w:p>
    <w:p w14:paraId="03B8C31B" w14:textId="7E22C7AC" w:rsidR="00AF45C4" w:rsidRDefault="00AF45C4" w:rsidP="00AF45C4">
      <w:r>
        <w:rPr>
          <w:rFonts w:ascii="Times New Roman" w:eastAsia="Liberation Serif" w:hAnsi="Times New Roman" w:cs="Liberation Serif"/>
          <w:b/>
          <w:bCs/>
          <w:sz w:val="22"/>
          <w:szCs w:val="22"/>
        </w:rPr>
        <w:t>3. Propozycje uzupełnień (innych niż wymienione w powyższej tabeli) zmian przedstawionego proj</w:t>
      </w:r>
      <w:r w:rsidR="00830D1B">
        <w:rPr>
          <w:rFonts w:ascii="Times New Roman" w:eastAsia="Liberation Serif" w:hAnsi="Times New Roman" w:cs="Liberation Serif"/>
          <w:b/>
          <w:bCs/>
          <w:sz w:val="22"/>
          <w:szCs w:val="22"/>
        </w:rPr>
        <w:t xml:space="preserve">ektu </w:t>
      </w:r>
      <w:r w:rsidR="00830D1B">
        <w:rPr>
          <w:rFonts w:ascii="Times New Roman" w:eastAsia="Liberation Serif" w:hAnsi="Times New Roman" w:cs="Liberation Serif"/>
          <w:b/>
          <w:bCs/>
          <w:i/>
          <w:iCs/>
          <w:sz w:val="22"/>
          <w:szCs w:val="22"/>
        </w:rPr>
        <w:t xml:space="preserve">Planu </w:t>
      </w:r>
      <w:r>
        <w:rPr>
          <w:rFonts w:ascii="Times New Roman" w:eastAsia="Liberation Serif" w:hAnsi="Times New Roman" w:cs="Liberation Serif"/>
          <w:b/>
          <w:bCs/>
          <w:sz w:val="22"/>
          <w:szCs w:val="22"/>
        </w:rPr>
        <w:t>wraz z uzasadnieniem:</w:t>
      </w:r>
    </w:p>
    <w:p w14:paraId="62218234" w14:textId="77777777" w:rsidR="00AF45C4" w:rsidRDefault="00AF45C4" w:rsidP="00AF45C4">
      <w:pPr>
        <w:rPr>
          <w:rFonts w:ascii="Times New Roman" w:eastAsia="Liberation Serif" w:hAnsi="Times New Roman" w:cs="Liberation Serif"/>
          <w:sz w:val="22"/>
          <w:szCs w:val="22"/>
        </w:rPr>
      </w:pPr>
    </w:p>
    <w:p w14:paraId="3A8CE2DA" w14:textId="77777777" w:rsidR="00AF45C4" w:rsidRDefault="00AF45C4" w:rsidP="00AF45C4">
      <w:pPr>
        <w:rPr>
          <w:rFonts w:ascii="Times New Roman" w:eastAsia="Liberation Serif" w:hAnsi="Times New Roman" w:cs="Liberation Serif"/>
          <w:sz w:val="22"/>
          <w:szCs w:val="22"/>
        </w:rPr>
      </w:pPr>
    </w:p>
    <w:tbl>
      <w:tblPr>
        <w:tblStyle w:val="Tabela-Siatka"/>
        <w:tblW w:w="8826" w:type="dxa"/>
        <w:tblLayout w:type="fixed"/>
        <w:tblLook w:val="0000" w:firstRow="0" w:lastRow="0" w:firstColumn="0" w:lastColumn="0" w:noHBand="0" w:noVBand="0"/>
      </w:tblPr>
      <w:tblGrid>
        <w:gridCol w:w="4290"/>
        <w:gridCol w:w="4536"/>
      </w:tblGrid>
      <w:tr w:rsidR="00AF45C4" w14:paraId="05290102" w14:textId="77777777" w:rsidTr="00795511">
        <w:tc>
          <w:tcPr>
            <w:tcW w:w="42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</w:tcPr>
          <w:p w14:paraId="49E7967E" w14:textId="77777777" w:rsidR="00AF45C4" w:rsidRDefault="00AF45C4" w:rsidP="00E659E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4853CAF" w14:textId="77777777" w:rsidR="00AF45C4" w:rsidRDefault="00AF45C4" w:rsidP="00E659E8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Treść propozycji</w:t>
            </w:r>
          </w:p>
          <w:p w14:paraId="1675E868" w14:textId="77777777" w:rsidR="00AF45C4" w:rsidRDefault="00AF45C4" w:rsidP="00E659E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461A7A9" w14:textId="77777777" w:rsidR="00AF45C4" w:rsidRDefault="00AF45C4" w:rsidP="00E659E8">
            <w:pPr>
              <w:pStyle w:val="Nagwektabeli"/>
              <w:rPr>
                <w:rFonts w:ascii="Times New Roman" w:hAnsi="Times New Roman"/>
              </w:rPr>
            </w:pPr>
          </w:p>
          <w:p w14:paraId="7169DBFA" w14:textId="77777777" w:rsidR="00AF45C4" w:rsidRDefault="00AF45C4" w:rsidP="00E659E8">
            <w:pPr>
              <w:pStyle w:val="Nagwektabeli"/>
            </w:pPr>
            <w:r>
              <w:rPr>
                <w:rFonts w:ascii="Times New Roman" w:hAnsi="Times New Roman"/>
              </w:rPr>
              <w:t>Uzasadnienie</w:t>
            </w:r>
          </w:p>
        </w:tc>
      </w:tr>
      <w:tr w:rsidR="00AF45C4" w14:paraId="465B9454" w14:textId="77777777" w:rsidTr="00435328">
        <w:tc>
          <w:tcPr>
            <w:tcW w:w="4290" w:type="dxa"/>
            <w:tcBorders>
              <w:left w:val="single" w:sz="12" w:space="0" w:color="auto"/>
            </w:tcBorders>
          </w:tcPr>
          <w:p w14:paraId="11184E85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88FEE8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EA80C21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FE645F2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164DB2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22AF9E60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  <w:bdr w:val="none" w:sz="0" w:space="0" w:color="000000"/>
              </w:rPr>
            </w:pPr>
          </w:p>
        </w:tc>
      </w:tr>
      <w:tr w:rsidR="00AF45C4" w14:paraId="45694E2F" w14:textId="77777777" w:rsidTr="00435328">
        <w:tc>
          <w:tcPr>
            <w:tcW w:w="4290" w:type="dxa"/>
            <w:tcBorders>
              <w:left w:val="single" w:sz="12" w:space="0" w:color="auto"/>
              <w:bottom w:val="single" w:sz="12" w:space="0" w:color="auto"/>
            </w:tcBorders>
          </w:tcPr>
          <w:p w14:paraId="425630F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FA1FE8C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4AF3A3F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15A4041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E5FCE64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14:paraId="0C7D7E77" w14:textId="77777777" w:rsidR="00AF45C4" w:rsidRDefault="00AF45C4" w:rsidP="00E659E8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3E92854" w14:textId="77777777" w:rsidR="00AF45C4" w:rsidRDefault="00AF45C4" w:rsidP="00AF45C4">
      <w:pPr>
        <w:jc w:val="both"/>
        <w:rPr>
          <w:rFonts w:ascii="Times New Roman" w:eastAsia="Liberation Serif" w:hAnsi="Times New Roman" w:cs="Liberation Serif"/>
          <w:i/>
          <w:iCs/>
          <w:sz w:val="20"/>
          <w:szCs w:val="20"/>
        </w:rPr>
      </w:pPr>
    </w:p>
    <w:p w14:paraId="52BD14C0" w14:textId="0BED56F6" w:rsidR="00AF45C4" w:rsidRDefault="00AF45C4" w:rsidP="00AF45C4">
      <w:pPr>
        <w:jc w:val="both"/>
      </w:pPr>
      <w:r>
        <w:rPr>
          <w:rFonts w:ascii="Times New Roman" w:eastAsia="Liberation Serif" w:hAnsi="Times New Roman" w:cs="Liberation Serif"/>
          <w:i/>
          <w:iCs/>
          <w:color w:val="000000"/>
          <w:sz w:val="20"/>
          <w:szCs w:val="20"/>
        </w:rPr>
        <w:t xml:space="preserve">*Wyrażam zgodę na przetwarzanie moich danych osobowych, zbieranych w celu konsultacji społecznych </w:t>
      </w:r>
      <w:r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w sprawie przyjęcia </w:t>
      </w:r>
      <w:r w:rsidR="00830D1B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Lokalnego Planu </w:t>
      </w:r>
      <w:proofErr w:type="spellStart"/>
      <w:r w:rsidR="00830D1B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>Deinstytucjonalizacji</w:t>
      </w:r>
      <w:proofErr w:type="spellEnd"/>
      <w:r w:rsidR="00830D1B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 </w:t>
      </w:r>
      <w:r w:rsidR="00AD6400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i Rozwoju </w:t>
      </w:r>
      <w:r w:rsidR="00830D1B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Usług Społecznych Gminy </w:t>
      </w:r>
      <w:r w:rsidR="00AD6400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>Zamość</w:t>
      </w:r>
      <w:r w:rsidR="00830D1B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 na lata 2026-20</w:t>
      </w:r>
      <w:r w:rsidR="00AD6400"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>30</w:t>
      </w:r>
      <w:r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, zgodnie z </w:t>
      </w:r>
      <w:r w:rsidR="00435328"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>u</w:t>
      </w:r>
      <w:r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 xml:space="preserve">stawą </w:t>
      </w:r>
      <w:r>
        <w:rPr>
          <w:rFonts w:ascii="Times New Roman" w:hAnsi="Times New Roman"/>
          <w:color w:val="000000"/>
          <w:sz w:val="20"/>
          <w:szCs w:val="20"/>
        </w:rPr>
        <w:t xml:space="preserve">z </w:t>
      </w:r>
      <w:r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>R</w:t>
      </w:r>
      <w:r>
        <w:rPr>
          <w:rStyle w:val="Uwydatnienie"/>
          <w:rFonts w:ascii="Times New Roman" w:eastAsia="TimesNewRomanPS-BoldMT" w:hAnsi="Times New Roman" w:cs="TimesNewRomanPS-BoldMT"/>
          <w:i w:val="0"/>
          <w:iCs w:val="0"/>
          <w:color w:val="000000"/>
          <w:sz w:val="20"/>
          <w:szCs w:val="20"/>
        </w:rPr>
        <w:t>ozporządzeniem Parlamentu Europejskiego i Rady</w:t>
      </w:r>
      <w:r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 xml:space="preserve"> (UE) 2016/679 z dnia 27 kwietnia 2016 r. w sprawie ochrony osób fizycznych </w:t>
      </w:r>
      <w:r w:rsidR="006D2C2D"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 xml:space="preserve"> </w:t>
      </w:r>
      <w:r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>w związku z przetwarzaniem danych osobowych i w sprawie swobodnego przepływu takich danych oraz uchylenia dyrektywy 95/46/WE (ogólne rozporządzenie</w:t>
      </w:r>
      <w:r>
        <w:rPr>
          <w:rStyle w:val="Uwydatnienie"/>
          <w:rFonts w:ascii="Times New Roman" w:eastAsia="TimesNewRomanPS-BoldMT" w:hAnsi="Times New Roman" w:cs="TimesNewRomanPS-BoldMT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Uwydatnienie"/>
          <w:rFonts w:ascii="Times New Roman" w:eastAsia="TimesNewRomanPS-BoldMT" w:hAnsi="Times New Roman" w:cs="TimesNewRomanPS-BoldMT"/>
          <w:color w:val="000000"/>
          <w:sz w:val="20"/>
          <w:szCs w:val="20"/>
        </w:rPr>
        <w:t>o ochronie danych) (Dz. Urz. UE L 119 z 04.05.2016, str. 1)</w:t>
      </w:r>
      <w:r>
        <w:rPr>
          <w:rFonts w:ascii="Times New Roman" w:eastAsia="TimesNewRomanPS-BoldMT" w:hAnsi="Times New Roman" w:cs="TimesNewRomanPS-BoldMT"/>
          <w:i/>
          <w:iCs/>
          <w:color w:val="000000"/>
          <w:sz w:val="20"/>
          <w:szCs w:val="20"/>
        </w:rPr>
        <w:t xml:space="preserve"> </w:t>
      </w:r>
    </w:p>
    <w:p w14:paraId="3AD1FBDE" w14:textId="77777777" w:rsidR="00AF45C4" w:rsidRDefault="00AF45C4" w:rsidP="00AF45C4">
      <w:pPr>
        <w:jc w:val="both"/>
        <w:rPr>
          <w:rFonts w:ascii="Times New Roman" w:eastAsia="Liberation Serif" w:hAnsi="Times New Roman" w:cs="Liberation Serif"/>
          <w:i/>
          <w:iCs/>
          <w:color w:val="000000"/>
          <w:sz w:val="20"/>
          <w:szCs w:val="20"/>
        </w:rPr>
      </w:pPr>
    </w:p>
    <w:p w14:paraId="24B83FA1" w14:textId="77777777" w:rsidR="00AF45C4" w:rsidRDefault="00AF45C4" w:rsidP="00AF45C4">
      <w:pPr>
        <w:rPr>
          <w:rFonts w:ascii="Times New Roman" w:eastAsia="Liberation Serif" w:hAnsi="Times New Roman" w:cs="Liberation Serif"/>
          <w:color w:val="000000"/>
          <w:sz w:val="22"/>
          <w:szCs w:val="22"/>
        </w:rPr>
      </w:pPr>
    </w:p>
    <w:p w14:paraId="4B6DBE02" w14:textId="77777777" w:rsidR="00AF45C4" w:rsidRDefault="00AF45C4" w:rsidP="00AF45C4">
      <w:pPr>
        <w:rPr>
          <w:rFonts w:ascii="Times New Roman" w:eastAsia="Liberation Serif" w:hAnsi="Times New Roman" w:cs="Liberation Serif"/>
          <w:sz w:val="22"/>
          <w:szCs w:val="22"/>
        </w:rPr>
      </w:pPr>
    </w:p>
    <w:p w14:paraId="4C1F273F" w14:textId="77777777" w:rsidR="00AF45C4" w:rsidRDefault="00AF45C4" w:rsidP="00AF45C4">
      <w:pPr>
        <w:rPr>
          <w:rFonts w:ascii="Times New Roman" w:eastAsia="Liberation Serif" w:hAnsi="Times New Roman" w:cs="Liberation Serif"/>
          <w:sz w:val="22"/>
          <w:szCs w:val="22"/>
        </w:rPr>
      </w:pPr>
    </w:p>
    <w:p w14:paraId="62317187" w14:textId="77777777" w:rsidR="00AF45C4" w:rsidRDefault="00AF45C4" w:rsidP="00AF45C4">
      <w:pPr>
        <w:rPr>
          <w:rFonts w:ascii="Times New Roman" w:eastAsia="Liberation Serif" w:hAnsi="Times New Roman" w:cs="Liberation Serif"/>
          <w:sz w:val="22"/>
          <w:szCs w:val="22"/>
        </w:rPr>
      </w:pPr>
    </w:p>
    <w:p w14:paraId="1DDD397D" w14:textId="77777777" w:rsidR="00AF45C4" w:rsidRDefault="00AF45C4" w:rsidP="00AF45C4">
      <w:r>
        <w:rPr>
          <w:rFonts w:ascii="Times New Roman" w:eastAsia="Liberation Serif" w:hAnsi="Times New Roman" w:cs="Liberation Serif"/>
          <w:sz w:val="22"/>
          <w:szCs w:val="22"/>
        </w:rPr>
        <w:t>………………………</w:t>
      </w:r>
      <w:r>
        <w:rPr>
          <w:rFonts w:ascii="Times New Roman" w:hAnsi="Times New Roman"/>
          <w:sz w:val="22"/>
          <w:szCs w:val="22"/>
        </w:rPr>
        <w:t>, dnia………………</w:t>
      </w:r>
      <w:r>
        <w:rPr>
          <w:rFonts w:ascii="Times New Roman" w:hAnsi="Times New Roman"/>
          <w:sz w:val="22"/>
          <w:szCs w:val="22"/>
        </w:rPr>
        <w:tab/>
        <w:t xml:space="preserve">                           ……………………...…………..  </w:t>
      </w:r>
    </w:p>
    <w:p w14:paraId="4AF32409" w14:textId="77777777" w:rsidR="00AF45C4" w:rsidRDefault="00AF45C4" w:rsidP="00AF45C4"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eastAsia="Liberation Serif" w:hAnsi="Times New Roman" w:cs="Liberation Serif"/>
          <w:b/>
          <w:bCs/>
          <w:color w:val="000000"/>
          <w:sz w:val="22"/>
          <w:szCs w:val="22"/>
        </w:rPr>
        <w:t xml:space="preserve">    </w:t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>/miejscowość/</w:t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ab/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ab/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ab/>
      </w: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ab/>
        <w:t xml:space="preserve">                          /Czytelny podpis/</w:t>
      </w:r>
    </w:p>
    <w:p w14:paraId="6CBA4CE0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422424E3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7FA7E783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67697EA1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552BD202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0D2489AC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4DC23106" w14:textId="623A4068" w:rsidR="00AF45C4" w:rsidRDefault="00AF45C4" w:rsidP="00AF45C4"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  <w:t xml:space="preserve"> UWAGA</w:t>
      </w:r>
    </w:p>
    <w:p w14:paraId="2DDF8D18" w14:textId="77777777" w:rsidR="00AF45C4" w:rsidRDefault="00AF45C4" w:rsidP="00AF45C4">
      <w:pP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</w:rPr>
      </w:pPr>
    </w:p>
    <w:p w14:paraId="237860B1" w14:textId="7A56D948" w:rsidR="000F6CF4" w:rsidRPr="00AD6400" w:rsidRDefault="00AD6400">
      <w:pPr>
        <w:rPr>
          <w:rFonts w:ascii="Times New Roman" w:eastAsia="TimesNewRomanPS-BoldMT" w:hAnsi="Times New Roman" w:cs="TimesNewRomanPS-BoldMT"/>
          <w:i/>
          <w:iCs/>
          <w:color w:val="000000"/>
          <w:sz w:val="22"/>
          <w:szCs w:val="22"/>
        </w:rPr>
      </w:pPr>
      <w:r w:rsidRPr="00AD6400">
        <w:rPr>
          <w:rFonts w:ascii="Times New Roman" w:eastAsia="TimesNewRomanPS-BoldMT" w:hAnsi="Times New Roman" w:cs="TimesNewRomanPS-BoldMT"/>
          <w:i/>
          <w:iCs/>
          <w:color w:val="000000"/>
          <w:sz w:val="22"/>
          <w:szCs w:val="22"/>
        </w:rPr>
        <w:t>Opinie, uwagi i propozycje zmian można wnosić:</w:t>
      </w:r>
    </w:p>
    <w:p w14:paraId="0C93B005" w14:textId="105CB692" w:rsidR="00AD6400" w:rsidRPr="00AD6400" w:rsidRDefault="00AD6400" w:rsidP="00AD6400">
      <w:pPr>
        <w:pStyle w:val="Akapitzlist"/>
        <w:numPr>
          <w:ilvl w:val="0"/>
          <w:numId w:val="1"/>
        </w:numPr>
        <w:rPr>
          <w:i/>
          <w:iCs/>
        </w:rPr>
      </w:pPr>
      <w:r w:rsidRPr="00AD6400">
        <w:rPr>
          <w:i/>
          <w:iCs/>
        </w:rPr>
        <w:t>pisemnie w siedzibie Gminnego Ośrodka Pomocy Społecznej w Zamościu-decyduje data złożenia,</w:t>
      </w:r>
    </w:p>
    <w:p w14:paraId="1E8E23C1" w14:textId="20F0B34D" w:rsidR="00AD6400" w:rsidRPr="00AD6400" w:rsidRDefault="00AD6400" w:rsidP="00AD6400">
      <w:pPr>
        <w:pStyle w:val="Akapitzlist"/>
        <w:numPr>
          <w:ilvl w:val="0"/>
          <w:numId w:val="1"/>
        </w:numPr>
        <w:rPr>
          <w:i/>
          <w:iCs/>
        </w:rPr>
      </w:pPr>
      <w:r w:rsidRPr="00AD6400">
        <w:rPr>
          <w:i/>
          <w:iCs/>
        </w:rPr>
        <w:t xml:space="preserve">przesyłając na adres Gminnego Ośrodka Pomocy Społecznej w Zamościu, ul. </w:t>
      </w:r>
      <w:proofErr w:type="spellStart"/>
      <w:r w:rsidRPr="00AD6400">
        <w:rPr>
          <w:i/>
          <w:iCs/>
        </w:rPr>
        <w:t>Szczebrzeska</w:t>
      </w:r>
      <w:proofErr w:type="spellEnd"/>
      <w:r w:rsidRPr="00AD6400">
        <w:rPr>
          <w:i/>
          <w:iCs/>
        </w:rPr>
        <w:t xml:space="preserve"> 120, 22-400 Zamość-decyduje data wpływu do GOPS</w:t>
      </w:r>
    </w:p>
    <w:p w14:paraId="2C6B06F0" w14:textId="5FEB68F1" w:rsidR="00AD6400" w:rsidRDefault="00AD6400" w:rsidP="00AD6400">
      <w:pPr>
        <w:pStyle w:val="Akapitzlist"/>
        <w:numPr>
          <w:ilvl w:val="0"/>
          <w:numId w:val="1"/>
        </w:numPr>
        <w:rPr>
          <w:i/>
          <w:iCs/>
        </w:rPr>
      </w:pPr>
      <w:r w:rsidRPr="00AD6400">
        <w:rPr>
          <w:i/>
          <w:iCs/>
        </w:rPr>
        <w:t xml:space="preserve">elektronicznie poprzez wypełnienie i wysłanie skanu podpisanego formularza na adres: </w:t>
      </w:r>
      <w:hyperlink r:id="rId6" w:history="1">
        <w:r w:rsidR="00D5467C" w:rsidRPr="002E1A1F">
          <w:rPr>
            <w:rStyle w:val="Hipercze"/>
            <w:i/>
            <w:iCs/>
          </w:rPr>
          <w:t>poczta@gops-zamosc.pl</w:t>
        </w:r>
      </w:hyperlink>
    </w:p>
    <w:p w14:paraId="3D70D737" w14:textId="77777777" w:rsidR="00D5467C" w:rsidRDefault="00D5467C" w:rsidP="00D5467C">
      <w:pPr>
        <w:rPr>
          <w:i/>
          <w:iCs/>
        </w:rPr>
      </w:pPr>
    </w:p>
    <w:p w14:paraId="1C67FE7B" w14:textId="77777777" w:rsidR="00D5467C" w:rsidRDefault="00D5467C" w:rsidP="00D5467C">
      <w:pPr>
        <w:rPr>
          <w:i/>
          <w:iCs/>
        </w:rPr>
      </w:pPr>
    </w:p>
    <w:p w14:paraId="2A897F58" w14:textId="77777777" w:rsidR="00D5467C" w:rsidRDefault="00D5467C" w:rsidP="00D5467C">
      <w:pPr>
        <w:rPr>
          <w:i/>
          <w:iCs/>
        </w:rPr>
      </w:pPr>
    </w:p>
    <w:p w14:paraId="78926B2E" w14:textId="77777777" w:rsidR="00D5467C" w:rsidRDefault="00D5467C" w:rsidP="00D5467C">
      <w:pPr>
        <w:rPr>
          <w:i/>
          <w:iCs/>
        </w:rPr>
      </w:pPr>
    </w:p>
    <w:p w14:paraId="1EB03A2F" w14:textId="77777777" w:rsidR="00D5467C" w:rsidRPr="004B5538" w:rsidRDefault="00D5467C" w:rsidP="00D5467C">
      <w:pPr>
        <w:spacing w:before="240" w:line="276" w:lineRule="auto"/>
        <w:ind w:right="-289" w:firstLine="708"/>
        <w:jc w:val="center"/>
        <w:textAlignment w:val="baseline"/>
        <w:rPr>
          <w:rFonts w:ascii="Arial" w:eastAsia="Times New Roman" w:hAnsi="Arial"/>
          <w:b/>
          <w:bCs/>
          <w:kern w:val="0"/>
          <w:sz w:val="28"/>
          <w:szCs w:val="28"/>
          <w:lang w:eastAsia="pl-PL"/>
        </w:rPr>
      </w:pPr>
      <w:r w:rsidRPr="004B5538">
        <w:rPr>
          <w:rFonts w:ascii="Arial" w:eastAsia="Times New Roman" w:hAnsi="Arial"/>
          <w:b/>
          <w:bCs/>
          <w:kern w:val="0"/>
          <w:sz w:val="28"/>
          <w:szCs w:val="28"/>
          <w:lang w:eastAsia="pl-PL"/>
        </w:rPr>
        <w:lastRenderedPageBreak/>
        <w:t>Klauzula informac</w:t>
      </w:r>
      <w:r>
        <w:rPr>
          <w:rFonts w:ascii="Arial" w:eastAsia="Times New Roman" w:hAnsi="Arial"/>
          <w:b/>
          <w:bCs/>
          <w:kern w:val="0"/>
          <w:sz w:val="28"/>
          <w:szCs w:val="28"/>
          <w:lang w:eastAsia="pl-PL"/>
        </w:rPr>
        <w:t>y</w:t>
      </w:r>
      <w:r w:rsidRPr="004B5538">
        <w:rPr>
          <w:rFonts w:ascii="Arial" w:eastAsia="Times New Roman" w:hAnsi="Arial"/>
          <w:b/>
          <w:bCs/>
          <w:kern w:val="0"/>
          <w:sz w:val="28"/>
          <w:szCs w:val="28"/>
          <w:lang w:eastAsia="pl-PL"/>
        </w:rPr>
        <w:t>jna</w:t>
      </w:r>
    </w:p>
    <w:p w14:paraId="69B4CEC0" w14:textId="62351E75" w:rsidR="00D5467C" w:rsidRPr="008B12FD" w:rsidRDefault="00D5467C" w:rsidP="00D5467C">
      <w:pPr>
        <w:spacing w:before="240" w:line="276" w:lineRule="auto"/>
        <w:ind w:right="-289" w:firstLine="708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Zgodnie z art. 13 ust. 1 i 2 rozporządzenia Parlamentu Europejskiego i Rady (UE) 2016/679 z dnia 27 kwietnia 2016 r. w sprawie ochrony osób fizycznych w związku </w:t>
      </w:r>
      <w:r w:rsidR="00395309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                                </w:t>
      </w: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z przetwarzaniem danych osobowych i w sprawie swobodnego przepływu takich danych oraz uchylenia dyrektywy 95/46/WE (ogólne rozporządzenie o ochronie danych) (Dz. Urz. UE L 119 </w:t>
      </w:r>
      <w:r w:rsidR="00395309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         </w:t>
      </w: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z 04.05.2016, str.1, z </w:t>
      </w:r>
      <w:proofErr w:type="spellStart"/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późn</w:t>
      </w:r>
      <w:proofErr w:type="spellEnd"/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. zm.), zwanego dalej „RODO”, informujem</w:t>
      </w:r>
      <w:r w:rsidRPr="008B12FD">
        <w:rPr>
          <w:rFonts w:ascii="Arial" w:eastAsia="Times New Roman" w:hAnsi="Arial"/>
          <w:i/>
          <w:iCs/>
          <w:kern w:val="0"/>
          <w:sz w:val="22"/>
          <w:szCs w:val="22"/>
          <w:lang w:eastAsia="pl-PL"/>
        </w:rPr>
        <w:t>y, że:</w:t>
      </w:r>
    </w:p>
    <w:p w14:paraId="586C85FF" w14:textId="08BD08FB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1.  Administratorem danych osobowych jest Gminny Ośrodek Pomocy Społecznej </w:t>
      </w:r>
      <w:r w:rsidR="00395309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                      </w:t>
      </w: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w</w:t>
      </w:r>
      <w:r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</w:t>
      </w: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Zamościu, ul. </w:t>
      </w:r>
      <w:proofErr w:type="spellStart"/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Szczebrzeska</w:t>
      </w:r>
      <w:proofErr w:type="spellEnd"/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120, 22-400 Zamość</w:t>
      </w:r>
      <w:r w:rsidRPr="008B12FD">
        <w:rPr>
          <w:rFonts w:ascii="Arial" w:eastAsia="Times New Roman" w:hAnsi="Arial"/>
          <w:i/>
          <w:iCs/>
          <w:kern w:val="0"/>
          <w:sz w:val="22"/>
          <w:szCs w:val="22"/>
          <w:lang w:eastAsia="pl-PL"/>
        </w:rPr>
        <w:t>.</w:t>
      </w:r>
    </w:p>
    <w:p w14:paraId="565D7734" w14:textId="77777777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2.  We wszystkich sprawach dotyczących ochrony danych osobowych, mają Państwo prawo kontaktować się z naszym Inspektorem Ochrony Danych na adres e-mail: iod@gops-zamosc.pl.</w:t>
      </w:r>
    </w:p>
    <w:p w14:paraId="5B8356F1" w14:textId="1AC29FFD" w:rsidR="00D5467C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3. Państwa dane będą przetwarzane w celu</w:t>
      </w:r>
      <w:r>
        <w:rPr>
          <w:rFonts w:ascii="Arial" w:eastAsia="Times New Roman" w:hAnsi="Arial"/>
          <w:kern w:val="0"/>
          <w:sz w:val="22"/>
          <w:szCs w:val="22"/>
          <w:lang w:eastAsia="pl-PL"/>
        </w:rPr>
        <w:t>:</w:t>
      </w:r>
    </w:p>
    <w:p w14:paraId="1DE71BF5" w14:textId="7D6D0C71" w:rsidR="00D5467C" w:rsidRPr="00D5467C" w:rsidRDefault="00D5467C" w:rsidP="00D5467C">
      <w:pPr>
        <w:pStyle w:val="Akapitzlist"/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przeprowadzenia konsultacji społecznych w sprawie przyjęcia Lokalnego Panu </w:t>
      </w:r>
      <w:proofErr w:type="spellStart"/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>Deinstytucjonalizacji</w:t>
      </w:r>
      <w:proofErr w:type="spellEnd"/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i Rozwoju Usług Społecznych Gminy Zamość na lata 2026-2030 na podstawie ustawy z dnia 8 marca 19980 r. o samorządzie gminnym.</w:t>
      </w:r>
    </w:p>
    <w:p w14:paraId="46284DC9" w14:textId="77777777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4.    Dane osobowe przetwarzane są na podstawie </w:t>
      </w:r>
    </w:p>
    <w:p w14:paraId="7DEB2E9B" w14:textId="77777777" w:rsidR="00D5467C" w:rsidRDefault="00D5467C" w:rsidP="00D5467C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>art. 6 ust. 1 lit. c RODO, przetwarzanie jest niezbędne do wypełnienia obowiązku prawnego ciążącego na administratorze w związku z ww. aktami prawnymi;</w:t>
      </w:r>
    </w:p>
    <w:p w14:paraId="0F561BE6" w14:textId="08A05709" w:rsidR="00D5467C" w:rsidRPr="00D5467C" w:rsidRDefault="00D5467C" w:rsidP="00D5467C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art. 6 ust. 1 lit. a RODO, osoba, której dane dotyczą wyraziła zgodę na przetwarzanie swoich danych osobowych w ww. celu, w przypadku dobrowolnego udostępniania przez Państwa danych osobowych innych niż wynikające z obowiązku prawnego </w:t>
      </w:r>
      <w:r w:rsidR="00395309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              </w:t>
      </w:r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w zw. z ww. aktami prawnymi. Udostępnione dobrowolnie dane będą przetwarzane </w:t>
      </w:r>
      <w:r w:rsidR="00395309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 </w:t>
      </w:r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>w celach informacyjnych, kontaktowych lub innych, indywidualnie wskazanych przez interesanta.</w:t>
      </w:r>
    </w:p>
    <w:p w14:paraId="4BAA5385" w14:textId="79C0E3E2" w:rsidR="00D5467C" w:rsidRPr="00D5467C" w:rsidRDefault="00D5467C" w:rsidP="00D5467C">
      <w:pPr>
        <w:spacing w:line="276" w:lineRule="auto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5. </w:t>
      </w:r>
      <w:r w:rsidRPr="00D5467C">
        <w:rPr>
          <w:rFonts w:ascii="Arial" w:eastAsia="Times New Roman" w:hAnsi="Arial"/>
          <w:kern w:val="0"/>
          <w:sz w:val="22"/>
          <w:szCs w:val="22"/>
          <w:lang w:eastAsia="pl-PL"/>
        </w:rPr>
        <w:t>Dane osobowe będą przechowywane przez okres 25 lat, </w:t>
      </w:r>
    </w:p>
    <w:p w14:paraId="6052FF1D" w14:textId="7D0DA00C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6. Dane mogą być udostępnione podmiotom upoważnionym na podstawie przepisów prawa,</w:t>
      </w:r>
    </w:p>
    <w:p w14:paraId="6B11E7A8" w14:textId="6F6A7B77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7. Posiada Pani/Pan prawo do: żądania od administratora dostępu do swoich danych osobowych, ich sprostowania, usunięcia lub ograniczenia przetwarzania, </w:t>
      </w:r>
    </w:p>
    <w:p w14:paraId="28F0F5FE" w14:textId="22EA69C2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8. </w:t>
      </w:r>
      <w:r>
        <w:rPr>
          <w:rFonts w:ascii="Arial" w:eastAsia="Times New Roman" w:hAnsi="Arial"/>
          <w:kern w:val="0"/>
          <w:sz w:val="22"/>
          <w:szCs w:val="22"/>
          <w:lang w:eastAsia="pl-PL"/>
        </w:rPr>
        <w:t>P</w:t>
      </w: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rzysługuje Panu/Pani prawo do cofnięcia zgody </w:t>
      </w:r>
      <w:r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na przetwarzanie danych osobowych </w:t>
      </w:r>
      <w:r w:rsidR="00395309">
        <w:rPr>
          <w:rFonts w:ascii="Arial" w:eastAsia="Times New Roman" w:hAnsi="Arial"/>
          <w:kern w:val="0"/>
          <w:sz w:val="22"/>
          <w:szCs w:val="22"/>
          <w:lang w:eastAsia="pl-PL"/>
        </w:rPr>
        <w:t xml:space="preserve">         </w:t>
      </w: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w dowolnym momencie, bez wpływu na zgodność z prawem przetwarzania, którego dokonano na podstawie zgody przed jej cofnięciem. Żądanie do wycofania zgody można kierować na adres e-mail:iod@gops-zamosc.pl.</w:t>
      </w:r>
    </w:p>
    <w:p w14:paraId="3F19E2B9" w14:textId="273992A6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9.  Mają Państwo prawo wniesienia skargi do Prezesa Urzędu Ochrony Danych Osobowych – ul. Stawki 2, Warszawa, gdy uznają Państwo że przetwarzanie danych osobowych Pani/Pana narusza przepisy o ochronie danych osobowych.</w:t>
      </w:r>
    </w:p>
    <w:p w14:paraId="5F1B97B1" w14:textId="6EB86CE4" w:rsidR="00D5467C" w:rsidRPr="008B12FD" w:rsidRDefault="00D5467C" w:rsidP="00D5467C">
      <w:pPr>
        <w:spacing w:line="276" w:lineRule="auto"/>
        <w:ind w:left="360" w:hanging="360"/>
        <w:jc w:val="both"/>
        <w:textAlignment w:val="baseline"/>
        <w:rPr>
          <w:rFonts w:ascii="Arial" w:eastAsia="Times New Roman" w:hAnsi="Arial"/>
          <w:kern w:val="0"/>
          <w:sz w:val="22"/>
          <w:szCs w:val="22"/>
          <w:lang w:eastAsia="pl-PL"/>
        </w:rPr>
      </w:pPr>
      <w:r w:rsidRPr="008B12FD">
        <w:rPr>
          <w:rFonts w:ascii="Arial" w:eastAsia="Times New Roman" w:hAnsi="Arial"/>
          <w:kern w:val="0"/>
          <w:sz w:val="22"/>
          <w:szCs w:val="22"/>
          <w:lang w:eastAsia="pl-PL"/>
        </w:rPr>
        <w:t>10. Podanie danych na podstawie zgody jest dobrowolne i ich niepodanie nie ma wpływu na załatwienie sprawy</w:t>
      </w:r>
      <w:r>
        <w:rPr>
          <w:rFonts w:ascii="Arial" w:eastAsia="Times New Roman" w:hAnsi="Arial"/>
          <w:kern w:val="0"/>
          <w:sz w:val="22"/>
          <w:szCs w:val="22"/>
          <w:lang w:eastAsia="pl-PL"/>
        </w:rPr>
        <w:t>.</w:t>
      </w:r>
    </w:p>
    <w:p w14:paraId="40973BE4" w14:textId="77777777" w:rsidR="00D5467C" w:rsidRPr="008B12FD" w:rsidRDefault="00D5467C" w:rsidP="00D5467C">
      <w:pPr>
        <w:jc w:val="both"/>
        <w:rPr>
          <w:rFonts w:ascii="Arial" w:hAnsi="Arial"/>
          <w:sz w:val="22"/>
          <w:szCs w:val="22"/>
        </w:rPr>
      </w:pPr>
    </w:p>
    <w:p w14:paraId="70C05CAD" w14:textId="77777777" w:rsidR="00D5467C" w:rsidRPr="00D5467C" w:rsidRDefault="00D5467C" w:rsidP="00D5467C">
      <w:pPr>
        <w:jc w:val="both"/>
        <w:rPr>
          <w:i/>
          <w:iCs/>
        </w:rPr>
      </w:pPr>
    </w:p>
    <w:sectPr w:rsidR="00D5467C" w:rsidRPr="00D5467C" w:rsidSect="00F0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C77"/>
    <w:multiLevelType w:val="hybridMultilevel"/>
    <w:tmpl w:val="73B0B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6FC3"/>
    <w:multiLevelType w:val="multilevel"/>
    <w:tmpl w:val="A90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962E7"/>
    <w:multiLevelType w:val="multilevel"/>
    <w:tmpl w:val="F3BE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65CED"/>
    <w:multiLevelType w:val="hybridMultilevel"/>
    <w:tmpl w:val="71148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20796"/>
    <w:multiLevelType w:val="hybridMultilevel"/>
    <w:tmpl w:val="5FC459D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7074105"/>
    <w:multiLevelType w:val="hybridMultilevel"/>
    <w:tmpl w:val="4FCA67D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57215971">
    <w:abstractNumId w:val="3"/>
  </w:num>
  <w:num w:numId="2" w16cid:durableId="1447458057">
    <w:abstractNumId w:val="2"/>
  </w:num>
  <w:num w:numId="3" w16cid:durableId="1196894463">
    <w:abstractNumId w:val="1"/>
  </w:num>
  <w:num w:numId="4" w16cid:durableId="218175344">
    <w:abstractNumId w:val="4"/>
  </w:num>
  <w:num w:numId="5" w16cid:durableId="1071661192">
    <w:abstractNumId w:val="5"/>
  </w:num>
  <w:num w:numId="6" w16cid:durableId="42599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5520935-7507-4932-9D70-B261AE5EE4D9}"/>
  </w:docVars>
  <w:rsids>
    <w:rsidRoot w:val="00AF45C4"/>
    <w:rsid w:val="000979B4"/>
    <w:rsid w:val="000E5997"/>
    <w:rsid w:val="000F6CF4"/>
    <w:rsid w:val="00182D9E"/>
    <w:rsid w:val="001B13CE"/>
    <w:rsid w:val="002A1A63"/>
    <w:rsid w:val="003612E2"/>
    <w:rsid w:val="00374652"/>
    <w:rsid w:val="00384643"/>
    <w:rsid w:val="00395309"/>
    <w:rsid w:val="003B1704"/>
    <w:rsid w:val="00435328"/>
    <w:rsid w:val="004C3213"/>
    <w:rsid w:val="004D20E8"/>
    <w:rsid w:val="004E6B58"/>
    <w:rsid w:val="005846F0"/>
    <w:rsid w:val="005C0325"/>
    <w:rsid w:val="005C4648"/>
    <w:rsid w:val="006D1081"/>
    <w:rsid w:val="006D2C2D"/>
    <w:rsid w:val="00795511"/>
    <w:rsid w:val="007E6AC8"/>
    <w:rsid w:val="00830D1B"/>
    <w:rsid w:val="00897821"/>
    <w:rsid w:val="008B3431"/>
    <w:rsid w:val="008E2085"/>
    <w:rsid w:val="009A626F"/>
    <w:rsid w:val="00A45BF0"/>
    <w:rsid w:val="00A76CEC"/>
    <w:rsid w:val="00AD6400"/>
    <w:rsid w:val="00AF45C4"/>
    <w:rsid w:val="00B200BF"/>
    <w:rsid w:val="00B45B6B"/>
    <w:rsid w:val="00CA1102"/>
    <w:rsid w:val="00D31971"/>
    <w:rsid w:val="00D5467C"/>
    <w:rsid w:val="00D9321F"/>
    <w:rsid w:val="00E22711"/>
    <w:rsid w:val="00E37808"/>
    <w:rsid w:val="00E57671"/>
    <w:rsid w:val="00F03240"/>
    <w:rsid w:val="00F8030B"/>
    <w:rsid w:val="00FA2290"/>
    <w:rsid w:val="00FB0CCC"/>
    <w:rsid w:val="00FE06B1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3E4C"/>
  <w15:docId w15:val="{CA9605C1-2840-48FE-B7BE-60CFF758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5C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45C4"/>
    <w:rPr>
      <w:color w:val="000080"/>
      <w:u w:val="single"/>
    </w:rPr>
  </w:style>
  <w:style w:type="character" w:styleId="Uwydatnienie">
    <w:name w:val="Emphasis"/>
    <w:qFormat/>
    <w:rsid w:val="00AF45C4"/>
    <w:rPr>
      <w:i/>
      <w:iCs/>
    </w:rPr>
  </w:style>
  <w:style w:type="paragraph" w:customStyle="1" w:styleId="Zawartotabeli">
    <w:name w:val="Zawartość tabeli"/>
    <w:basedOn w:val="Normalny"/>
    <w:rsid w:val="00AF45C4"/>
    <w:pPr>
      <w:suppressLineNumbers/>
    </w:pPr>
  </w:style>
  <w:style w:type="paragraph" w:customStyle="1" w:styleId="Nagwektabeli">
    <w:name w:val="Nagłówek tabeli"/>
    <w:basedOn w:val="Zawartotabeli"/>
    <w:rsid w:val="00AF45C4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3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0D1B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AD6400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gops-zamos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520935-7507-4932-9D70-B261AE5EE4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Bartoszyce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Bucior</dc:creator>
  <cp:lastModifiedBy>Monika Rudnicka</cp:lastModifiedBy>
  <cp:revision>13</cp:revision>
  <cp:lastPrinted>2025-10-07T11:25:00Z</cp:lastPrinted>
  <dcterms:created xsi:type="dcterms:W3CDTF">2026-06-23T11:27:00Z</dcterms:created>
  <dcterms:modified xsi:type="dcterms:W3CDTF">2026-07-01T11:32:00Z</dcterms:modified>
</cp:coreProperties>
</file>